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9B" w:rsidRDefault="00657EC2" w:rsidP="00F93E41">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Seqwater has prepared the second version of the Water Security Program for South East Queensland.</w:t>
      </w:r>
    </w:p>
    <w:p w:rsidR="005938CC" w:rsidRDefault="00657EC2" w:rsidP="00F93E41">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Water Security Program is the blueprint for the South East Queensland bulk water supply system over the next 30 years providing water demand projections, when additional bulk water supplies may be required, efficient demand management options and the region’s drought response.</w:t>
      </w:r>
    </w:p>
    <w:p w:rsidR="003D4296" w:rsidRDefault="00657EC2" w:rsidP="00F93E41">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Seqwater intend to continue to engage and involve the South East Queensland community in its water supply planning. </w:t>
      </w:r>
    </w:p>
    <w:p w:rsidR="00A97AED" w:rsidRDefault="00657EC2" w:rsidP="00F93E41">
      <w:pPr>
        <w:numPr>
          <w:ilvl w:val="0"/>
          <w:numId w:val="1"/>
        </w:numPr>
        <w:tabs>
          <w:tab w:val="clear" w:pos="720"/>
          <w:tab w:val="num" w:pos="360"/>
        </w:tabs>
        <w:spacing w:before="240"/>
        <w:ind w:left="357" w:hanging="357"/>
        <w:jc w:val="both"/>
        <w:rPr>
          <w:rFonts w:ascii="Arial" w:hAnsi="Arial" w:cs="Arial"/>
          <w:bCs/>
          <w:spacing w:val="-3"/>
          <w:sz w:val="22"/>
          <w:szCs w:val="22"/>
        </w:rPr>
      </w:pPr>
      <w:r w:rsidRPr="0086231D">
        <w:rPr>
          <w:rFonts w:ascii="Arial" w:hAnsi="Arial" w:cs="Arial"/>
          <w:bCs/>
          <w:spacing w:val="-3"/>
          <w:sz w:val="22"/>
          <w:szCs w:val="22"/>
          <w:u w:val="single"/>
        </w:rPr>
        <w:t>Cabinet noted</w:t>
      </w:r>
      <w:r>
        <w:rPr>
          <w:rFonts w:ascii="Arial" w:hAnsi="Arial" w:cs="Arial"/>
          <w:bCs/>
          <w:spacing w:val="-3"/>
          <w:sz w:val="22"/>
          <w:szCs w:val="22"/>
        </w:rPr>
        <w:t xml:space="preserve"> the preparation and public release of the South East Queensland Water Security Program.</w:t>
      </w:r>
    </w:p>
    <w:p w:rsidR="000A0675" w:rsidRDefault="00F93E41" w:rsidP="00F93E41">
      <w:pPr>
        <w:numPr>
          <w:ilvl w:val="0"/>
          <w:numId w:val="1"/>
        </w:numPr>
        <w:tabs>
          <w:tab w:val="clear" w:pos="720"/>
          <w:tab w:val="num" w:pos="360"/>
        </w:tabs>
        <w:spacing w:before="240"/>
        <w:ind w:left="357" w:hanging="357"/>
        <w:jc w:val="both"/>
        <w:rPr>
          <w:rFonts w:ascii="Arial" w:hAnsi="Arial" w:cs="Arial"/>
          <w:bCs/>
          <w:spacing w:val="-3"/>
          <w:sz w:val="22"/>
          <w:szCs w:val="22"/>
        </w:rPr>
      </w:pPr>
      <w:r w:rsidRPr="00125422">
        <w:rPr>
          <w:rFonts w:ascii="Arial" w:hAnsi="Arial" w:cs="Arial"/>
          <w:bCs/>
          <w:i/>
          <w:spacing w:val="-3"/>
          <w:sz w:val="22"/>
          <w:szCs w:val="22"/>
          <w:u w:val="single"/>
        </w:rPr>
        <w:t>Attachmen</w:t>
      </w:r>
      <w:r>
        <w:rPr>
          <w:rFonts w:ascii="Arial" w:hAnsi="Arial" w:cs="Arial"/>
          <w:bCs/>
          <w:i/>
          <w:spacing w:val="-3"/>
          <w:sz w:val="22"/>
          <w:szCs w:val="22"/>
          <w:u w:val="single"/>
        </w:rPr>
        <w:t>t</w:t>
      </w:r>
      <w:r w:rsidRPr="00125422">
        <w:rPr>
          <w:rFonts w:ascii="Arial" w:hAnsi="Arial" w:cs="Arial"/>
          <w:bCs/>
          <w:i/>
          <w:spacing w:val="-3"/>
          <w:sz w:val="22"/>
          <w:szCs w:val="22"/>
          <w:u w:val="single"/>
        </w:rPr>
        <w:t>s</w:t>
      </w:r>
      <w:r w:rsidR="00657EC2" w:rsidRPr="000A0675">
        <w:rPr>
          <w:rFonts w:ascii="Arial" w:hAnsi="Arial" w:cs="Arial"/>
          <w:bCs/>
          <w:spacing w:val="-3"/>
          <w:sz w:val="22"/>
          <w:szCs w:val="22"/>
        </w:rPr>
        <w:t>:</w:t>
      </w:r>
    </w:p>
    <w:p w:rsidR="000A0675" w:rsidRPr="00C81E26" w:rsidRDefault="00490FDC" w:rsidP="00F93E41">
      <w:pPr>
        <w:pStyle w:val="ListParagraph"/>
        <w:numPr>
          <w:ilvl w:val="0"/>
          <w:numId w:val="5"/>
        </w:numPr>
        <w:spacing w:before="120" w:after="0" w:line="240" w:lineRule="auto"/>
        <w:ind w:left="714" w:hanging="357"/>
        <w:jc w:val="both"/>
        <w:rPr>
          <w:rFonts w:ascii="Arial" w:hAnsi="Arial" w:cs="Arial"/>
          <w:bCs/>
          <w:spacing w:val="-3"/>
        </w:rPr>
      </w:pPr>
      <w:hyperlink r:id="rId10" w:history="1">
        <w:r w:rsidR="00657EC2" w:rsidRPr="00F26888">
          <w:rPr>
            <w:rStyle w:val="Hyperlink"/>
            <w:rFonts w:ascii="Arial" w:hAnsi="Arial" w:cs="Arial"/>
            <w:bCs/>
            <w:spacing w:val="-3"/>
          </w:rPr>
          <w:t>Seqwater South East Queensland’s Water Security Program</w:t>
        </w:r>
      </w:hyperlink>
    </w:p>
    <w:sectPr w:rsidR="000A0675" w:rsidRPr="00C81E26" w:rsidSect="00125422">
      <w:headerReference w:type="default"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EB2" w:rsidRDefault="00242EB2">
      <w:r>
        <w:separator/>
      </w:r>
    </w:p>
  </w:endnote>
  <w:endnote w:type="continuationSeparator" w:id="0">
    <w:p w:rsidR="00242EB2" w:rsidRDefault="002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D3" w:rsidRPr="00033BD3" w:rsidRDefault="00490FDC" w:rsidP="00033BD3">
    <w:pPr>
      <w:pStyle w:val="Footer"/>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EB2" w:rsidRDefault="00242EB2">
      <w:r>
        <w:separator/>
      </w:r>
    </w:p>
  </w:footnote>
  <w:footnote w:type="continuationSeparator" w:id="0">
    <w:p w:rsidR="00242EB2" w:rsidRDefault="0024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16" w:rsidRPr="00937A4A" w:rsidRDefault="00657EC2"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B36B16" w:rsidRPr="00937A4A" w:rsidRDefault="00490FDC"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B36B16" w:rsidRPr="00937A4A" w:rsidRDefault="00657EC2"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34482">
      <w:rPr>
        <w:rFonts w:ascii="Arial" w:hAnsi="Arial" w:cs="Arial"/>
        <w:b/>
        <w:color w:val="auto"/>
        <w:sz w:val="22"/>
        <w:szCs w:val="22"/>
        <w:lang w:eastAsia="en-US"/>
      </w:rPr>
      <w:t>March</w:t>
    </w:r>
    <w:r>
      <w:rPr>
        <w:rFonts w:ascii="Arial" w:hAnsi="Arial" w:cs="Arial"/>
        <w:b/>
        <w:color w:val="auto"/>
        <w:sz w:val="22"/>
        <w:szCs w:val="22"/>
        <w:lang w:eastAsia="en-US"/>
      </w:rPr>
      <w:t xml:space="preserve"> 2017</w:t>
    </w:r>
  </w:p>
  <w:p w:rsidR="00B36B16" w:rsidRDefault="00657EC2" w:rsidP="00D6589B">
    <w:pPr>
      <w:pStyle w:val="Header"/>
      <w:spacing w:before="120"/>
      <w:rPr>
        <w:rFonts w:ascii="Arial" w:hAnsi="Arial" w:cs="Arial"/>
        <w:b/>
        <w:sz w:val="22"/>
        <w:szCs w:val="22"/>
        <w:u w:val="single"/>
      </w:rPr>
    </w:pPr>
    <w:r>
      <w:rPr>
        <w:rFonts w:ascii="Arial" w:hAnsi="Arial" w:cs="Arial"/>
        <w:b/>
        <w:sz w:val="22"/>
        <w:szCs w:val="22"/>
        <w:u w:val="single"/>
      </w:rPr>
      <w:t xml:space="preserve">South East Queensland Water Security Program </w:t>
    </w:r>
  </w:p>
  <w:p w:rsidR="00B36B16" w:rsidRDefault="00657EC2" w:rsidP="00F34482">
    <w:pPr>
      <w:pStyle w:val="Header"/>
      <w:spacing w:before="240"/>
      <w:rPr>
        <w:rFonts w:ascii="Arial" w:hAnsi="Arial" w:cs="Arial"/>
        <w:b/>
        <w:sz w:val="22"/>
        <w:szCs w:val="22"/>
        <w:u w:val="single"/>
      </w:rPr>
    </w:pPr>
    <w:r>
      <w:rPr>
        <w:rFonts w:ascii="Arial" w:hAnsi="Arial" w:cs="Arial"/>
        <w:b/>
        <w:sz w:val="22"/>
        <w:szCs w:val="22"/>
        <w:u w:val="single"/>
      </w:rPr>
      <w:t>Minister for Main Roads, Road Safety and Ports and Minister for Energy and Water Supply</w:t>
    </w:r>
  </w:p>
  <w:p w:rsidR="00B36B16" w:rsidRDefault="00490FDC"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8F5"/>
    <w:multiLevelType w:val="hybridMultilevel"/>
    <w:tmpl w:val="B128D994"/>
    <w:lvl w:ilvl="0" w:tplc="25FEE0E6">
      <w:start w:val="1"/>
      <w:numFmt w:val="bullet"/>
      <w:lvlText w:val=""/>
      <w:lvlJc w:val="left"/>
      <w:pPr>
        <w:ind w:left="360" w:hanging="360"/>
      </w:pPr>
      <w:rPr>
        <w:rFonts w:ascii="Symbol" w:hAnsi="Symbol" w:hint="default"/>
      </w:rPr>
    </w:lvl>
    <w:lvl w:ilvl="1" w:tplc="69009F98" w:tentative="1">
      <w:start w:val="1"/>
      <w:numFmt w:val="bullet"/>
      <w:lvlText w:val="o"/>
      <w:lvlJc w:val="left"/>
      <w:pPr>
        <w:ind w:left="1080" w:hanging="360"/>
      </w:pPr>
      <w:rPr>
        <w:rFonts w:ascii="Courier New" w:hAnsi="Courier New" w:cs="Courier New" w:hint="default"/>
      </w:rPr>
    </w:lvl>
    <w:lvl w:ilvl="2" w:tplc="28AE1B4A" w:tentative="1">
      <w:start w:val="1"/>
      <w:numFmt w:val="bullet"/>
      <w:lvlText w:val=""/>
      <w:lvlJc w:val="left"/>
      <w:pPr>
        <w:ind w:left="1800" w:hanging="360"/>
      </w:pPr>
      <w:rPr>
        <w:rFonts w:ascii="Wingdings" w:hAnsi="Wingdings" w:hint="default"/>
      </w:rPr>
    </w:lvl>
    <w:lvl w:ilvl="3" w:tplc="2D7EBF12" w:tentative="1">
      <w:start w:val="1"/>
      <w:numFmt w:val="bullet"/>
      <w:lvlText w:val=""/>
      <w:lvlJc w:val="left"/>
      <w:pPr>
        <w:ind w:left="2520" w:hanging="360"/>
      </w:pPr>
      <w:rPr>
        <w:rFonts w:ascii="Symbol" w:hAnsi="Symbol" w:hint="default"/>
      </w:rPr>
    </w:lvl>
    <w:lvl w:ilvl="4" w:tplc="86F6FE2A" w:tentative="1">
      <w:start w:val="1"/>
      <w:numFmt w:val="bullet"/>
      <w:lvlText w:val="o"/>
      <w:lvlJc w:val="left"/>
      <w:pPr>
        <w:ind w:left="3240" w:hanging="360"/>
      </w:pPr>
      <w:rPr>
        <w:rFonts w:ascii="Courier New" w:hAnsi="Courier New" w:cs="Courier New" w:hint="default"/>
      </w:rPr>
    </w:lvl>
    <w:lvl w:ilvl="5" w:tplc="31FE4992" w:tentative="1">
      <w:start w:val="1"/>
      <w:numFmt w:val="bullet"/>
      <w:lvlText w:val=""/>
      <w:lvlJc w:val="left"/>
      <w:pPr>
        <w:ind w:left="3960" w:hanging="360"/>
      </w:pPr>
      <w:rPr>
        <w:rFonts w:ascii="Wingdings" w:hAnsi="Wingdings" w:hint="default"/>
      </w:rPr>
    </w:lvl>
    <w:lvl w:ilvl="6" w:tplc="CEA8BF24" w:tentative="1">
      <w:start w:val="1"/>
      <w:numFmt w:val="bullet"/>
      <w:lvlText w:val=""/>
      <w:lvlJc w:val="left"/>
      <w:pPr>
        <w:ind w:left="4680" w:hanging="360"/>
      </w:pPr>
      <w:rPr>
        <w:rFonts w:ascii="Symbol" w:hAnsi="Symbol" w:hint="default"/>
      </w:rPr>
    </w:lvl>
    <w:lvl w:ilvl="7" w:tplc="6C743E74" w:tentative="1">
      <w:start w:val="1"/>
      <w:numFmt w:val="bullet"/>
      <w:lvlText w:val="o"/>
      <w:lvlJc w:val="left"/>
      <w:pPr>
        <w:ind w:left="5400" w:hanging="360"/>
      </w:pPr>
      <w:rPr>
        <w:rFonts w:ascii="Courier New" w:hAnsi="Courier New" w:cs="Courier New" w:hint="default"/>
      </w:rPr>
    </w:lvl>
    <w:lvl w:ilvl="8" w:tplc="520029B2" w:tentative="1">
      <w:start w:val="1"/>
      <w:numFmt w:val="bullet"/>
      <w:lvlText w:val=""/>
      <w:lvlJc w:val="left"/>
      <w:pPr>
        <w:ind w:left="6120" w:hanging="360"/>
      </w:pPr>
      <w:rPr>
        <w:rFonts w:ascii="Wingdings" w:hAnsi="Wingdings" w:hint="default"/>
      </w:rPr>
    </w:lvl>
  </w:abstractNum>
  <w:abstractNum w:abstractNumId="1" w15:restartNumberingAfterBreak="0">
    <w:nsid w:val="110E7B52"/>
    <w:multiLevelType w:val="multilevel"/>
    <w:tmpl w:val="76DEA4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7B4595C"/>
    <w:multiLevelType w:val="hybridMultilevel"/>
    <w:tmpl w:val="CC2A0302"/>
    <w:lvl w:ilvl="0" w:tplc="8530F9C6">
      <w:start w:val="1"/>
      <w:numFmt w:val="bullet"/>
      <w:lvlText w:val=""/>
      <w:lvlJc w:val="left"/>
      <w:pPr>
        <w:ind w:left="720" w:hanging="360"/>
      </w:pPr>
      <w:rPr>
        <w:rFonts w:ascii="Symbol" w:hAnsi="Symbol" w:hint="default"/>
      </w:rPr>
    </w:lvl>
    <w:lvl w:ilvl="1" w:tplc="B36EFA24" w:tentative="1">
      <w:start w:val="1"/>
      <w:numFmt w:val="bullet"/>
      <w:lvlText w:val="o"/>
      <w:lvlJc w:val="left"/>
      <w:pPr>
        <w:ind w:left="1440" w:hanging="360"/>
      </w:pPr>
      <w:rPr>
        <w:rFonts w:ascii="Courier New" w:hAnsi="Courier New" w:cs="Courier New" w:hint="default"/>
      </w:rPr>
    </w:lvl>
    <w:lvl w:ilvl="2" w:tplc="D11A47C4" w:tentative="1">
      <w:start w:val="1"/>
      <w:numFmt w:val="bullet"/>
      <w:lvlText w:val=""/>
      <w:lvlJc w:val="left"/>
      <w:pPr>
        <w:ind w:left="2160" w:hanging="360"/>
      </w:pPr>
      <w:rPr>
        <w:rFonts w:ascii="Wingdings" w:hAnsi="Wingdings" w:hint="default"/>
      </w:rPr>
    </w:lvl>
    <w:lvl w:ilvl="3" w:tplc="7A185C8C" w:tentative="1">
      <w:start w:val="1"/>
      <w:numFmt w:val="bullet"/>
      <w:lvlText w:val=""/>
      <w:lvlJc w:val="left"/>
      <w:pPr>
        <w:ind w:left="2880" w:hanging="360"/>
      </w:pPr>
      <w:rPr>
        <w:rFonts w:ascii="Symbol" w:hAnsi="Symbol" w:hint="default"/>
      </w:rPr>
    </w:lvl>
    <w:lvl w:ilvl="4" w:tplc="E0C0B084" w:tentative="1">
      <w:start w:val="1"/>
      <w:numFmt w:val="bullet"/>
      <w:lvlText w:val="o"/>
      <w:lvlJc w:val="left"/>
      <w:pPr>
        <w:ind w:left="3600" w:hanging="360"/>
      </w:pPr>
      <w:rPr>
        <w:rFonts w:ascii="Courier New" w:hAnsi="Courier New" w:cs="Courier New" w:hint="default"/>
      </w:rPr>
    </w:lvl>
    <w:lvl w:ilvl="5" w:tplc="441EBAC2" w:tentative="1">
      <w:start w:val="1"/>
      <w:numFmt w:val="bullet"/>
      <w:lvlText w:val=""/>
      <w:lvlJc w:val="left"/>
      <w:pPr>
        <w:ind w:left="4320" w:hanging="360"/>
      </w:pPr>
      <w:rPr>
        <w:rFonts w:ascii="Wingdings" w:hAnsi="Wingdings" w:hint="default"/>
      </w:rPr>
    </w:lvl>
    <w:lvl w:ilvl="6" w:tplc="5DB20B74" w:tentative="1">
      <w:start w:val="1"/>
      <w:numFmt w:val="bullet"/>
      <w:lvlText w:val=""/>
      <w:lvlJc w:val="left"/>
      <w:pPr>
        <w:ind w:left="5040" w:hanging="360"/>
      </w:pPr>
      <w:rPr>
        <w:rFonts w:ascii="Symbol" w:hAnsi="Symbol" w:hint="default"/>
      </w:rPr>
    </w:lvl>
    <w:lvl w:ilvl="7" w:tplc="B0A06746" w:tentative="1">
      <w:start w:val="1"/>
      <w:numFmt w:val="bullet"/>
      <w:lvlText w:val="o"/>
      <w:lvlJc w:val="left"/>
      <w:pPr>
        <w:ind w:left="5760" w:hanging="360"/>
      </w:pPr>
      <w:rPr>
        <w:rFonts w:ascii="Courier New" w:hAnsi="Courier New" w:cs="Courier New" w:hint="default"/>
      </w:rPr>
    </w:lvl>
    <w:lvl w:ilvl="8" w:tplc="7EDE8370"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F49CBCD0">
      <w:start w:val="1"/>
      <w:numFmt w:val="bullet"/>
      <w:lvlText w:val=""/>
      <w:lvlJc w:val="left"/>
      <w:pPr>
        <w:tabs>
          <w:tab w:val="num" w:pos="814"/>
        </w:tabs>
        <w:ind w:left="814" w:hanging="454"/>
      </w:pPr>
      <w:rPr>
        <w:rFonts w:ascii="Symbol" w:hAnsi="Symbol" w:hint="default"/>
        <w:color w:val="auto"/>
        <w:sz w:val="23"/>
      </w:rPr>
    </w:lvl>
    <w:lvl w:ilvl="1" w:tplc="20E2EA32" w:tentative="1">
      <w:start w:val="1"/>
      <w:numFmt w:val="lowerLetter"/>
      <w:lvlText w:val="%2."/>
      <w:lvlJc w:val="left"/>
      <w:pPr>
        <w:tabs>
          <w:tab w:val="num" w:pos="1440"/>
        </w:tabs>
        <w:ind w:left="1440" w:hanging="360"/>
      </w:pPr>
    </w:lvl>
    <w:lvl w:ilvl="2" w:tplc="2326C042" w:tentative="1">
      <w:start w:val="1"/>
      <w:numFmt w:val="lowerRoman"/>
      <w:lvlText w:val="%3."/>
      <w:lvlJc w:val="right"/>
      <w:pPr>
        <w:tabs>
          <w:tab w:val="num" w:pos="2160"/>
        </w:tabs>
        <w:ind w:left="2160" w:hanging="180"/>
      </w:pPr>
    </w:lvl>
    <w:lvl w:ilvl="3" w:tplc="46B64210" w:tentative="1">
      <w:start w:val="1"/>
      <w:numFmt w:val="decimal"/>
      <w:lvlText w:val="%4."/>
      <w:lvlJc w:val="left"/>
      <w:pPr>
        <w:tabs>
          <w:tab w:val="num" w:pos="2880"/>
        </w:tabs>
        <w:ind w:left="2880" w:hanging="360"/>
      </w:pPr>
    </w:lvl>
    <w:lvl w:ilvl="4" w:tplc="BFDC0A12" w:tentative="1">
      <w:start w:val="1"/>
      <w:numFmt w:val="lowerLetter"/>
      <w:lvlText w:val="%5."/>
      <w:lvlJc w:val="left"/>
      <w:pPr>
        <w:tabs>
          <w:tab w:val="num" w:pos="3600"/>
        </w:tabs>
        <w:ind w:left="3600" w:hanging="360"/>
      </w:pPr>
    </w:lvl>
    <w:lvl w:ilvl="5" w:tplc="BC30342C" w:tentative="1">
      <w:start w:val="1"/>
      <w:numFmt w:val="lowerRoman"/>
      <w:lvlText w:val="%6."/>
      <w:lvlJc w:val="right"/>
      <w:pPr>
        <w:tabs>
          <w:tab w:val="num" w:pos="4320"/>
        </w:tabs>
        <w:ind w:left="4320" w:hanging="180"/>
      </w:pPr>
    </w:lvl>
    <w:lvl w:ilvl="6" w:tplc="F1E693FC" w:tentative="1">
      <w:start w:val="1"/>
      <w:numFmt w:val="decimal"/>
      <w:lvlText w:val="%7."/>
      <w:lvlJc w:val="left"/>
      <w:pPr>
        <w:tabs>
          <w:tab w:val="num" w:pos="5040"/>
        </w:tabs>
        <w:ind w:left="5040" w:hanging="360"/>
      </w:pPr>
    </w:lvl>
    <w:lvl w:ilvl="7" w:tplc="9DE872F8" w:tentative="1">
      <w:start w:val="1"/>
      <w:numFmt w:val="lowerLetter"/>
      <w:lvlText w:val="%8."/>
      <w:lvlJc w:val="left"/>
      <w:pPr>
        <w:tabs>
          <w:tab w:val="num" w:pos="5760"/>
        </w:tabs>
        <w:ind w:left="5760" w:hanging="360"/>
      </w:pPr>
    </w:lvl>
    <w:lvl w:ilvl="8" w:tplc="2FB8F3F2"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1458E8AE"/>
    <w:lvl w:ilvl="0" w:tplc="450C6816">
      <w:start w:val="1"/>
      <w:numFmt w:val="decimal"/>
      <w:lvlText w:val="%1."/>
      <w:lvlJc w:val="left"/>
      <w:pPr>
        <w:tabs>
          <w:tab w:val="num" w:pos="720"/>
        </w:tabs>
        <w:ind w:left="720" w:hanging="360"/>
      </w:pPr>
    </w:lvl>
    <w:lvl w:ilvl="1" w:tplc="A2A647D2">
      <w:start w:val="1"/>
      <w:numFmt w:val="bullet"/>
      <w:lvlText w:val=""/>
      <w:lvlJc w:val="left"/>
      <w:pPr>
        <w:tabs>
          <w:tab w:val="num" w:pos="1443"/>
        </w:tabs>
        <w:ind w:left="1443" w:hanging="363"/>
      </w:pPr>
      <w:rPr>
        <w:rFonts w:ascii="Symbol" w:hAnsi="Symbol" w:hint="default"/>
      </w:rPr>
    </w:lvl>
    <w:lvl w:ilvl="2" w:tplc="A886D0A8" w:tentative="1">
      <w:start w:val="1"/>
      <w:numFmt w:val="lowerRoman"/>
      <w:lvlText w:val="%3."/>
      <w:lvlJc w:val="right"/>
      <w:pPr>
        <w:tabs>
          <w:tab w:val="num" w:pos="2160"/>
        </w:tabs>
        <w:ind w:left="2160" w:hanging="180"/>
      </w:pPr>
    </w:lvl>
    <w:lvl w:ilvl="3" w:tplc="7792BD50" w:tentative="1">
      <w:start w:val="1"/>
      <w:numFmt w:val="decimal"/>
      <w:lvlText w:val="%4."/>
      <w:lvlJc w:val="left"/>
      <w:pPr>
        <w:tabs>
          <w:tab w:val="num" w:pos="2880"/>
        </w:tabs>
        <w:ind w:left="2880" w:hanging="360"/>
      </w:pPr>
    </w:lvl>
    <w:lvl w:ilvl="4" w:tplc="1608A8C6" w:tentative="1">
      <w:start w:val="1"/>
      <w:numFmt w:val="lowerLetter"/>
      <w:lvlText w:val="%5."/>
      <w:lvlJc w:val="left"/>
      <w:pPr>
        <w:tabs>
          <w:tab w:val="num" w:pos="3600"/>
        </w:tabs>
        <w:ind w:left="3600" w:hanging="360"/>
      </w:pPr>
    </w:lvl>
    <w:lvl w:ilvl="5" w:tplc="3B6E6282" w:tentative="1">
      <w:start w:val="1"/>
      <w:numFmt w:val="lowerRoman"/>
      <w:lvlText w:val="%6."/>
      <w:lvlJc w:val="right"/>
      <w:pPr>
        <w:tabs>
          <w:tab w:val="num" w:pos="4320"/>
        </w:tabs>
        <w:ind w:left="4320" w:hanging="180"/>
      </w:pPr>
    </w:lvl>
    <w:lvl w:ilvl="6" w:tplc="A14691B4" w:tentative="1">
      <w:start w:val="1"/>
      <w:numFmt w:val="decimal"/>
      <w:lvlText w:val="%7."/>
      <w:lvlJc w:val="left"/>
      <w:pPr>
        <w:tabs>
          <w:tab w:val="num" w:pos="5040"/>
        </w:tabs>
        <w:ind w:left="5040" w:hanging="360"/>
      </w:pPr>
    </w:lvl>
    <w:lvl w:ilvl="7" w:tplc="0CA0BA46" w:tentative="1">
      <w:start w:val="1"/>
      <w:numFmt w:val="lowerLetter"/>
      <w:lvlText w:val="%8."/>
      <w:lvlJc w:val="left"/>
      <w:pPr>
        <w:tabs>
          <w:tab w:val="num" w:pos="5760"/>
        </w:tabs>
        <w:ind w:left="5760" w:hanging="360"/>
      </w:pPr>
    </w:lvl>
    <w:lvl w:ilvl="8" w:tplc="ACB2AD72"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C2"/>
    <w:rsid w:val="000F608E"/>
    <w:rsid w:val="00121527"/>
    <w:rsid w:val="00125422"/>
    <w:rsid w:val="00242EB2"/>
    <w:rsid w:val="00274414"/>
    <w:rsid w:val="003A57C1"/>
    <w:rsid w:val="00490FDC"/>
    <w:rsid w:val="005347C5"/>
    <w:rsid w:val="00657EC2"/>
    <w:rsid w:val="00815D24"/>
    <w:rsid w:val="00E91A01"/>
    <w:rsid w:val="00F24D96"/>
    <w:rsid w:val="00F26888"/>
    <w:rsid w:val="00F34482"/>
    <w:rsid w:val="00F93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uiPriority w:val="99"/>
    <w:unhideWhenUsed/>
    <w:rsid w:val="00DE6D29"/>
    <w:rPr>
      <w:color w:val="0563C1"/>
      <w:u w:val="single"/>
    </w:rPr>
  </w:style>
  <w:style w:type="paragraph" w:styleId="ListParagraph">
    <w:name w:val="List Paragraph"/>
    <w:basedOn w:val="Normal"/>
    <w:uiPriority w:val="34"/>
    <w:qFormat/>
    <w:rsid w:val="00A97AED"/>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FollowedHyperlink">
    <w:name w:val="FollowedHyperlink"/>
    <w:basedOn w:val="DefaultParagraphFont"/>
    <w:uiPriority w:val="99"/>
    <w:semiHidden/>
    <w:unhideWhenUsed/>
    <w:rsid w:val="0097766C"/>
    <w:rPr>
      <w:color w:val="954F72" w:themeColor="followedHyperlink"/>
      <w:u w:val="single"/>
    </w:rPr>
  </w:style>
  <w:style w:type="character" w:styleId="CommentReference">
    <w:name w:val="annotation reference"/>
    <w:basedOn w:val="DefaultParagraphFont"/>
    <w:uiPriority w:val="99"/>
    <w:semiHidden/>
    <w:unhideWhenUsed/>
    <w:rsid w:val="000A0675"/>
    <w:rPr>
      <w:sz w:val="16"/>
      <w:szCs w:val="16"/>
    </w:rPr>
  </w:style>
  <w:style w:type="paragraph" w:styleId="CommentText">
    <w:name w:val="annotation text"/>
    <w:basedOn w:val="Normal"/>
    <w:link w:val="CommentTextChar"/>
    <w:uiPriority w:val="99"/>
    <w:semiHidden/>
    <w:unhideWhenUsed/>
    <w:rsid w:val="000A0675"/>
    <w:rPr>
      <w:sz w:val="20"/>
    </w:rPr>
  </w:style>
  <w:style w:type="character" w:customStyle="1" w:styleId="CommentTextChar">
    <w:name w:val="Comment Text Char"/>
    <w:basedOn w:val="DefaultParagraphFont"/>
    <w:link w:val="CommentText"/>
    <w:uiPriority w:val="99"/>
    <w:semiHidden/>
    <w:rsid w:val="000A0675"/>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0A0675"/>
    <w:rPr>
      <w:b/>
      <w:bCs/>
    </w:rPr>
  </w:style>
  <w:style w:type="character" w:customStyle="1" w:styleId="CommentSubjectChar">
    <w:name w:val="Comment Subject Char"/>
    <w:basedOn w:val="CommentTextChar"/>
    <w:link w:val="CommentSubject"/>
    <w:uiPriority w:val="99"/>
    <w:semiHidden/>
    <w:rsid w:val="000A0675"/>
    <w:rPr>
      <w:rFonts w:ascii="Times New Roman" w:eastAsia="Times New Roman" w:hAnsi="Times New Roman"/>
      <w:b/>
      <w:bCs/>
      <w:color w:val="000000"/>
    </w:rPr>
  </w:style>
  <w:style w:type="character" w:styleId="UnresolvedMention">
    <w:name w:val="Unresolved Mention"/>
    <w:basedOn w:val="DefaultParagraphFont"/>
    <w:uiPriority w:val="99"/>
    <w:semiHidden/>
    <w:unhideWhenUsed/>
    <w:rsid w:val="00F268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Progra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ADAFE8-8EBC-4A19-8F84-1DB5AA4F2A9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2</TotalTime>
  <Pages>1</Pages>
  <Words>103</Words>
  <Characters>580</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CharactersWithSpaces>
  <SharedDoc>false</SharedDoc>
  <HyperlinkBase>https://www.cabinet.qld.gov.au/documents/2017/Mar/SEQwatersec/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cp:lastPrinted>2017-02-08T22:42:00Z</cp:lastPrinted>
  <dcterms:created xsi:type="dcterms:W3CDTF">2018-09-04T06:02:00Z</dcterms:created>
  <dcterms:modified xsi:type="dcterms:W3CDTF">2018-09-10T01:38:00Z</dcterms:modified>
  <cp:category>water,South_East_Queensland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